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DD" w:rsidRPr="004C44DD" w:rsidRDefault="004C44DD" w:rsidP="004C44DD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cs-CZ"/>
        </w:rPr>
      </w:pPr>
      <w:r w:rsidRPr="004C44DD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cs-CZ"/>
        </w:rPr>
        <w:t>Sazebník úhrad za poskytování informací</w:t>
      </w:r>
    </w:p>
    <w:p w:rsidR="004C44DD" w:rsidRDefault="004C44DD" w:rsidP="004C44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4C44DD" w:rsidRPr="004C44DD" w:rsidRDefault="004C44DD" w:rsidP="004C44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Obecní úřad je oprávněn požadovat úhradu nákladů spojených s vyhledáváním informací, např. za přímou mzdu pracovníka, pořizování kopií a technických nosičů dat a odesílání informací, přičemž vydání informace se může podmínit zaplacením úhrady nebo zálohy.    </w:t>
      </w:r>
    </w:p>
    <w:p w:rsidR="004C44DD" w:rsidRPr="004C44DD" w:rsidRDefault="004C44DD" w:rsidP="004C44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</w:p>
    <w:p w:rsidR="004C44DD" w:rsidRPr="004C44DD" w:rsidRDefault="004C44DD" w:rsidP="004C44DD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cs-CZ"/>
        </w:rPr>
        <w:t>Sazebník úhrad za poskytování informací povinným subjektem a s tím spojených služeb</w:t>
      </w:r>
    </w:p>
    <w:p w:rsidR="004C44DD" w:rsidRPr="004C44DD" w:rsidRDefault="004C44DD" w:rsidP="004C44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Určující podmínky dle nařízení vlády ČR č. 173/2006 Sb. o zásadách stanovení úhrad a licenčních odměn za poskytování informací podle zákona č. 106/1999 Sb. o svobodném přístupu k informacím:</w:t>
      </w:r>
    </w:p>
    <w:p w:rsidR="004C44DD" w:rsidRPr="004C44DD" w:rsidRDefault="004C44DD" w:rsidP="004C44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</w:p>
    <w:p w:rsidR="004C44DD" w:rsidRPr="004C44DD" w:rsidRDefault="004C44DD" w:rsidP="004C4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Zveřejňování informací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provádí obec na své náklady.</w:t>
      </w:r>
    </w:p>
    <w:p w:rsidR="004C44DD" w:rsidRPr="004C44DD" w:rsidRDefault="004C44DD" w:rsidP="004C4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 poskytování informací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na základě žádosti (ústní i písemné) 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obec oprávněna 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žádat úhradu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.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Výši úhrady za poskytnutí informace stanoví pracovník (pracovnice), pověřený (pověřená) poskytováním informací podle níže uvedeného sazebníku. Jedná se o náklady, spojené s pořízením kopí, opatřením technických nosičů dat a s odesláním informací žadateli (§ 17, odst. 1) zákona)</w:t>
      </w:r>
    </w:p>
    <w:p w:rsidR="004C44DD" w:rsidRPr="004C44DD" w:rsidRDefault="004C44DD" w:rsidP="004C4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Pokud byla 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v licenční smlouvě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sjednána odměna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 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nelze požadovat úhradu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nákladů (§ 17, odst. 2) zákona).</w:t>
      </w:r>
    </w:p>
    <w:p w:rsidR="004C44DD" w:rsidRPr="004C44DD" w:rsidRDefault="004C44DD" w:rsidP="004C4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Ceny, uvedené v sazebníku, se nevztahují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na vydávání stejnopisů, opisů, fotokopií a výpisů z úředních spisů, za což jsou vybírány 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správní poplatky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dle položky 3 sazebníku správních poplatků, který tvoří přílohu zákona č. 368/1992 Sb. o správních poplatcích, ve znění pozdějších předpisů.</w:t>
      </w:r>
    </w:p>
    <w:p w:rsidR="004C44DD" w:rsidRPr="004C44DD" w:rsidRDefault="004C44DD" w:rsidP="004C4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Bude-li obec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 požadovat za poskytnutí informací úhradu, 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oznámí tuto skutečnost 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písemně 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žadateli 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před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poskytnutím informace (§ 17, odst.3) zákona)</w:t>
      </w:r>
    </w:p>
    <w:p w:rsidR="004C44DD" w:rsidRPr="004C44DD" w:rsidRDefault="004C44DD" w:rsidP="004C4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Nesplní-li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obec vůči žadateli oznamovací povinnost podle předchozího odstavce, 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ztrácí nárok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na úhradu nákladů (§ 17, odst. 4) zákona).</w:t>
      </w:r>
    </w:p>
    <w:p w:rsidR="004C44DD" w:rsidRPr="004C44DD" w:rsidRDefault="004C44DD" w:rsidP="004C4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Poskytnutí 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je podmíněno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 zaplacením požadované úhrady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. Pokud žadatel do 60 dnů ode dne oznámení výše požadované úhrady úhradu nezaplatí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, obec žádost odloží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Po dobu vyřizování stížnosti proti výši požadované úhrady lhůta neběží (§ 17, odst. 5) zákona).</w:t>
      </w:r>
    </w:p>
    <w:p w:rsidR="004C44DD" w:rsidRPr="004C44DD" w:rsidRDefault="004C44DD" w:rsidP="004C4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Výsledná cena 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za poskytnutí informace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 je součtem dílčích cen, 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uvedených v sazebníku.</w:t>
      </w:r>
    </w:p>
    <w:p w:rsidR="004C44DD" w:rsidRPr="004C44DD" w:rsidRDefault="004C44DD" w:rsidP="004C4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Úhrada je příjmem obce </w:t>
      </w: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§ 17, odst. 6) zákona)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.</w:t>
      </w:r>
    </w:p>
    <w:p w:rsidR="004C44DD" w:rsidRDefault="004C44DD" w:rsidP="004C4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</w:p>
    <w:p w:rsidR="004C44DD" w:rsidRDefault="004C44DD" w:rsidP="004C4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</w:p>
    <w:p w:rsidR="004C44DD" w:rsidRDefault="004C44DD" w:rsidP="004C4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</w:p>
    <w:p w:rsidR="004C44DD" w:rsidRDefault="004C44DD" w:rsidP="004C4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</w:p>
    <w:p w:rsidR="004C44DD" w:rsidRPr="004C44DD" w:rsidRDefault="004C44DD" w:rsidP="004C44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4C44DD" w:rsidRPr="004C44DD" w:rsidRDefault="004C44DD" w:rsidP="004C44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C44DD" w:rsidRPr="004C44DD" w:rsidTr="004C44DD"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lastRenderedPageBreak/>
              <w:t>Sazebník úhrad</w:t>
            </w:r>
          </w:p>
        </w:tc>
      </w:tr>
    </w:tbl>
    <w:p w:rsidR="004C44DD" w:rsidRPr="004C44DD" w:rsidRDefault="004C44DD" w:rsidP="004C44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079"/>
      </w:tblGrid>
      <w:tr w:rsidR="004C44DD" w:rsidRPr="004C44DD" w:rsidTr="004C44D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Náklady spojené s mimořádně rozsáhlým vyhledáním informací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Hodinové sazby odvozené z nákladů na platy, příp. mzdy a ostatní osobní náklady, spojené s mimořádně rozsáhlým vyhledáním informací a to za každou, i započatou, hodinu práce. Účastní-li se vyhledávání informace více pracovníků, bude úhrada stanovena součtem částek, připadajících na každého z nich.</w:t>
            </w:r>
          </w:p>
        </w:tc>
      </w:tr>
      <w:tr w:rsidR="004C44DD" w:rsidRPr="004C44DD" w:rsidTr="004C44D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materiálové náklady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Pořízení kopií   v závislosti na druhu kopie a použité technologii kopírování  dle interního ceníku kopírování</w:t>
            </w:r>
          </w:p>
        </w:tc>
      </w:tr>
      <w:tr w:rsidR="004C44DD" w:rsidRPr="004C44DD" w:rsidTr="004C44D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náklady na technické nosiče dat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dle aktuálních cen technických nosičů dat</w:t>
            </w:r>
          </w:p>
        </w:tc>
      </w:tr>
      <w:tr w:rsidR="004C44DD" w:rsidRPr="004C44DD" w:rsidTr="004C44D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odeslání informací žadateli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balné (paušální sazba)</w:t>
            </w:r>
          </w:p>
          <w:p w:rsidR="004C44DD" w:rsidRPr="004C44DD" w:rsidRDefault="004C44DD" w:rsidP="004C44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poštovné dle aktuálního ceníku</w:t>
            </w:r>
          </w:p>
          <w:p w:rsidR="004C44DD" w:rsidRPr="004C44DD" w:rsidRDefault="004C44DD" w:rsidP="004C44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telefonní poplatky (vč. faxu) dle aktuálního ceníku poskytovatele služeb</w:t>
            </w:r>
          </w:p>
        </w:tc>
      </w:tr>
      <w:tr w:rsidR="004C44DD" w:rsidRPr="004C44DD" w:rsidTr="004C44D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práce s archiváliemi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dle ceníku služeb a úkonů SN ČR</w:t>
            </w:r>
          </w:p>
        </w:tc>
      </w:tr>
      <w:tr w:rsidR="004C44DD" w:rsidRPr="004C44DD" w:rsidTr="004C44D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další náklady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Vzniknou-li mimořádně rozsáhlým vyhledáním jiné náklady (např. na jízdné), nebo náklady na samostatné odborné posudky, odhady apod., budou náklady stanoveny dle kalkulace a dle sazebníku poskytovatelů</w:t>
            </w:r>
          </w:p>
        </w:tc>
      </w:tr>
      <w:tr w:rsidR="004C44DD" w:rsidRPr="004C44DD" w:rsidTr="004C44DD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ostatní prokazatelné náklady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4DD" w:rsidRPr="004C44DD" w:rsidRDefault="004C44DD" w:rsidP="004C44D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4C44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 </w:t>
            </w:r>
          </w:p>
        </w:tc>
      </w:tr>
    </w:tbl>
    <w:p w:rsidR="004C44DD" w:rsidRPr="004C44DD" w:rsidRDefault="004C44DD" w:rsidP="004C44DD">
      <w:pPr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</w:p>
    <w:p w:rsidR="0053565B" w:rsidRPr="00C31487" w:rsidRDefault="004C44DD" w:rsidP="00C3148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4C44DD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Úhradu provede žadatel na základě vyúčtování v kanceláři OÚ, případně po dohodě bezhotovostním převodem na účet OÚ před převzetím informace. </w:t>
      </w:r>
      <w:r w:rsidRPr="004C44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Pokud žadatel do 60 dnů ode dne oznámení výše požadované úhrady nezaplatí, obec žádost odloží.</w:t>
      </w:r>
      <w:bookmarkStart w:id="0" w:name="_GoBack"/>
      <w:bookmarkEnd w:id="0"/>
    </w:p>
    <w:sectPr w:rsidR="0053565B" w:rsidRPr="00C3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6E"/>
    <w:multiLevelType w:val="multilevel"/>
    <w:tmpl w:val="C29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37694"/>
    <w:multiLevelType w:val="multilevel"/>
    <w:tmpl w:val="A05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C1"/>
    <w:rsid w:val="003131C1"/>
    <w:rsid w:val="004C44DD"/>
    <w:rsid w:val="0053565B"/>
    <w:rsid w:val="00C3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C44DD"/>
    <w:rPr>
      <w:i/>
      <w:iCs/>
    </w:rPr>
  </w:style>
  <w:style w:type="character" w:styleId="Siln">
    <w:name w:val="Strong"/>
    <w:basedOn w:val="Standardnpsmoodstavce"/>
    <w:uiPriority w:val="22"/>
    <w:qFormat/>
    <w:rsid w:val="004C44D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C44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C44DD"/>
    <w:rPr>
      <w:i/>
      <w:iCs/>
    </w:rPr>
  </w:style>
  <w:style w:type="character" w:styleId="Siln">
    <w:name w:val="Strong"/>
    <w:basedOn w:val="Standardnpsmoodstavce"/>
    <w:uiPriority w:val="22"/>
    <w:qFormat/>
    <w:rsid w:val="004C44D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C44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5</cp:revision>
  <dcterms:created xsi:type="dcterms:W3CDTF">2018-11-29T15:10:00Z</dcterms:created>
  <dcterms:modified xsi:type="dcterms:W3CDTF">2018-11-29T15:16:00Z</dcterms:modified>
</cp:coreProperties>
</file>